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системы учета и финансовой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74ED03" w:rsidR="00A77598" w:rsidRPr="009302F9" w:rsidRDefault="009302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67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700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8C60F4" w:rsidR="004475DA" w:rsidRPr="009302F9" w:rsidRDefault="009302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6BE856" w14:textId="77777777" w:rsidR="000167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3663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_Toc198043663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3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49BD02E8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4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_Toc198043664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3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73256C0C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5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_Toc198043665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3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7DAF0C88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6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_Toc198043666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4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3F80A721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7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_Toc198043667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5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45988237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8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_Toc198043668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5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06C86109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69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_Toc198043669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6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503F3CB5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0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_Toc198043670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6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2508CC90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1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_Toc198043671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7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5D9C7DDD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2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_Toc198043672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8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5795610C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3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_Toc198043673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9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18B8FA6E" w14:textId="77777777" w:rsidR="00016700" w:rsidRDefault="00DF6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4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_Toc198043674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0B6C051D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5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_Toc198043675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4A0CD106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6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_Toc198043676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68BBA274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7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_Toc198043677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01541CBA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8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_Toc198043678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12DEC438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79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_Toc198043679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071A581D" w14:textId="77777777" w:rsidR="00016700" w:rsidRDefault="00DF6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3680" w:history="1">
            <w:r w:rsidR="00016700" w:rsidRPr="004177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6700">
              <w:rPr>
                <w:noProof/>
                <w:webHidden/>
              </w:rPr>
              <w:tab/>
            </w:r>
            <w:r w:rsidR="00016700">
              <w:rPr>
                <w:noProof/>
                <w:webHidden/>
              </w:rPr>
              <w:fldChar w:fldCharType="begin"/>
            </w:r>
            <w:r w:rsidR="00016700">
              <w:rPr>
                <w:noProof/>
                <w:webHidden/>
              </w:rPr>
              <w:instrText xml:space="preserve"> PAGEREF _Toc198043680 \h </w:instrText>
            </w:r>
            <w:r w:rsidR="00016700">
              <w:rPr>
                <w:noProof/>
                <w:webHidden/>
              </w:rPr>
            </w:r>
            <w:r w:rsidR="00016700">
              <w:rPr>
                <w:noProof/>
                <w:webHidden/>
              </w:rPr>
              <w:fldChar w:fldCharType="separate"/>
            </w:r>
            <w:r w:rsidR="00016700">
              <w:rPr>
                <w:noProof/>
                <w:webHidden/>
              </w:rPr>
              <w:t>11</w:t>
            </w:r>
            <w:r w:rsidR="0001670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3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основополагающих принципов и основных положений формирования и представления финансовой отчетности организации в соответствии с международными правилами.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3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системы учета и финансовой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3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167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67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67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67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67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67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670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670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67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67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67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167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6700">
              <w:rPr>
                <w:rFonts w:ascii="Times New Roman" w:hAnsi="Times New Roman" w:cs="Times New Roman"/>
              </w:rPr>
              <w:t xml:space="preserve"> организовывать работу по стандартизации процессов управления финансами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67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6700">
              <w:rPr>
                <w:rFonts w:ascii="Times New Roman" w:hAnsi="Times New Roman" w:cs="Times New Roman"/>
                <w:lang w:bidi="ru-RU"/>
              </w:rPr>
              <w:t>ПК-4.1 - Организовывает работу по стандартизации процессов управления финансами в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67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6700">
              <w:rPr>
                <w:rFonts w:ascii="Times New Roman" w:hAnsi="Times New Roman" w:cs="Times New Roman"/>
              </w:rPr>
              <w:t>международные стандарты финансовой отчетности (в зависимости от сферы деятельности экономического субъекта), практику их применения.</w:t>
            </w:r>
            <w:r w:rsidRPr="000167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67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6700">
              <w:rPr>
                <w:rFonts w:ascii="Times New Roman" w:hAnsi="Times New Roman" w:cs="Times New Roman"/>
              </w:rPr>
              <w:t>определять способы ведения бухгалтерского учета для целей составления бухгалтерской (финансовой) отчетности в соответствии с международными стандартами финансовой отчетности, разрабатывать стандарты экономического субъекта и учетную политику для целей ведения учета в соответствии с международными стандартами финансовой отчетности, составлять бухгалтерскую (финансовую) отчетность в соответствии с требованиями международных стандартов финансовой отчетности</w:t>
            </w:r>
            <w:proofErr w:type="gramStart"/>
            <w:r w:rsidR="00FD518F" w:rsidRPr="00016700">
              <w:rPr>
                <w:rFonts w:ascii="Times New Roman" w:hAnsi="Times New Roman" w:cs="Times New Roman"/>
              </w:rPr>
              <w:t>.</w:t>
            </w:r>
            <w:r w:rsidRPr="000167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167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167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6700">
              <w:rPr>
                <w:rFonts w:ascii="Times New Roman" w:hAnsi="Times New Roman" w:cs="Times New Roman"/>
              </w:rPr>
              <w:t>терминологией, способностью критически оценивать предлагаемые термины и определения, в целях овладения принципами ведения учета, навыками формирования числовых показателей отчетов, входящих в состав бухгалтерской (финансовой) отчетности, составляемой в соответствии с требованиями международных стандартов финансовой отчетности, а также формирования пояснений к бухгалтерской (финансовой) отчетности.</w:t>
            </w:r>
            <w:r w:rsidRPr="0001670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167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36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международного финансового учета и финансовой математики.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Подсистемы бухгалтерского учета и их основные различия. Реальные и номинальные бухгалтерские счета. Этапы учетного цикла компании. Назначение и содержание Предварительного пробного баланса. Сущность теории временной стоимости денег. Формула текущей (дисконтированной) стоимости будущих денежных потоков. Порядок определения эффективной процентной ставки. Аннуитет: понятие и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C4BE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588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Концептуальные основы представления финансовой отчетности и ее состав.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ADF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составления финансовой отчетности. Два аспекта принципа начисления (соответствия). Понятие профессионального суждения.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91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0E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9E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6A8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321B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253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 отражение денежных потоков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738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осуществления предпринимательской деятельности компаний и основные ее критерии. Содержание и подходы к составлению Отчета о движении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98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C4E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D5B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BC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D734E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F1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средства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DC0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основных средств. Последующая оценка основных средств. Учет последующих затрат и амортизация.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7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6A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28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503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F168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C8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Нематериальные активы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79E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нематериальных активов и виды оценок. Расходы на разработки. Модели учета после первоначального признания. Особенности учета амортизации и проверка на обесценение.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FD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139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9D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4DE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5FD4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1D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Запасы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E29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запасов. Основные методы оценки запасов. Отражение запасов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CC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E4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4C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75B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5B0C2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5D8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Расходы по займам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9E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затрат по займам. Капитализация и квалифицируемые активы. Отражение расходов по займам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80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44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6C8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4E4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21D4B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46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Финансовые инструменты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6DC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инструменты: понятие и классификация. Первоначальная оценка финансовых активов и финансовых обязательств. Последующая оценка финансовых активов и финансовых обязательств. Отражение финансовых активов и финансовых обязательств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D75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04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5C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AE7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CBACF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895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Отражение обесценения активов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56B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обесценения активов. Определении чистой стоимости реализации актива. ЕГДС. Порядок расчета убытка от обесценения. Отражение обесценения активов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BC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87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8D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7C9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22117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306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Раскрытие информации о государственной помощи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E6E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субсидии: понятие, формы их предоставления и критерии признания. Особенности учета субсидий и их возврат. Отражение субсидий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2C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A7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7D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129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AD1F5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685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Раскрытие информации о результатах деятельности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65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Контрактный актив и контрактное обязательство. Цена операции: понятие и структура. Значительный компонент финансирования в цене операции. Распределение цены операции на обязанности к исполнению. Контроль над активами: понятия и основные индикаторы передачи контроля. Способы признания выручки. Представление информации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CC2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18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4C2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ED6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0FF13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1B3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Основные аспекты составления консолидированной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128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 и полномочия в отношении объекта инвестиций. Понятие консолидированной финансовой отчетности и требования к ее составлению. Консолидированный отчет о финансовом положении. Консолидированный отчет о прибыли или убытке и прочем совокупном доходе.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A8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37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16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0B0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36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36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167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Бабаев, Ю. А. Международные стандарты финансовой отчетности (МСФО): учебник / Ю.А. Бабаев, А.М. Петров. — Москва</w:t>
            </w:r>
            <w:proofErr w:type="gram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16700" w:rsidRDefault="00DF65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https://znanium.com/catalog/product/1238548</w:t>
              </w:r>
            </w:hyperlink>
          </w:p>
        </w:tc>
      </w:tr>
      <w:tr w:rsidR="00262CF0" w:rsidRPr="007E6725" w14:paraId="52C35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9A80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Нестерова, Анастасия Александровна Международные стандарты финансовой отчетности : учебное пособие / </w:t>
            </w:r>
            <w:proofErr w:type="spell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А.А.Нестерова</w:t>
            </w:r>
            <w:proofErr w:type="spell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2022 1 файл (784 Кб)</w:t>
            </w:r>
            <w:proofErr w:type="spell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16700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Библиогр.: 11 назв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5E732" w14:textId="77777777" w:rsidR="00262CF0" w:rsidRPr="007E6725" w:rsidRDefault="00DF65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670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D0%B0%D1%80%D1%82%D1%8B_22.pdf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36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7975DC" w14:textId="77777777" w:rsidTr="007B550D">
        <w:tc>
          <w:tcPr>
            <w:tcW w:w="9345" w:type="dxa"/>
          </w:tcPr>
          <w:p w14:paraId="2C049F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05A3D5" w14:textId="77777777" w:rsidTr="007B550D">
        <w:tc>
          <w:tcPr>
            <w:tcW w:w="9345" w:type="dxa"/>
          </w:tcPr>
          <w:p w14:paraId="76AB5C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5E7B71" w14:textId="77777777" w:rsidTr="007B550D">
        <w:tc>
          <w:tcPr>
            <w:tcW w:w="9345" w:type="dxa"/>
          </w:tcPr>
          <w:p w14:paraId="1E6AD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1CCEAA" w14:textId="77777777" w:rsidTr="007B550D">
        <w:tc>
          <w:tcPr>
            <w:tcW w:w="9345" w:type="dxa"/>
          </w:tcPr>
          <w:p w14:paraId="37B245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36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65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3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670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67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670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67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670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670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6700">
              <w:rPr>
                <w:sz w:val="22"/>
                <w:szCs w:val="22"/>
              </w:rPr>
              <w:t>комплексом</w:t>
            </w:r>
            <w:proofErr w:type="gramStart"/>
            <w:r w:rsidRPr="00016700">
              <w:rPr>
                <w:sz w:val="22"/>
                <w:szCs w:val="22"/>
              </w:rPr>
              <w:t>.С</w:t>
            </w:r>
            <w:proofErr w:type="gramEnd"/>
            <w:r w:rsidRPr="00016700">
              <w:rPr>
                <w:sz w:val="22"/>
                <w:szCs w:val="22"/>
              </w:rPr>
              <w:t>пециализированная</w:t>
            </w:r>
            <w:proofErr w:type="spellEnd"/>
            <w:r w:rsidRPr="0001670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670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16700">
              <w:rPr>
                <w:sz w:val="22"/>
                <w:szCs w:val="22"/>
              </w:rPr>
              <w:t>мКомпьютер</w:t>
            </w:r>
            <w:proofErr w:type="spellEnd"/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I</w:t>
            </w:r>
            <w:r w:rsidRPr="00016700">
              <w:rPr>
                <w:sz w:val="22"/>
                <w:szCs w:val="22"/>
              </w:rPr>
              <w:t xml:space="preserve">3-8100/ 8Гб/500Гб/ </w:t>
            </w:r>
            <w:r w:rsidRPr="00016700">
              <w:rPr>
                <w:sz w:val="22"/>
                <w:szCs w:val="22"/>
                <w:lang w:val="en-US"/>
              </w:rPr>
              <w:t>Philips</w:t>
            </w:r>
            <w:r w:rsidRPr="00016700">
              <w:rPr>
                <w:sz w:val="22"/>
                <w:szCs w:val="22"/>
              </w:rPr>
              <w:t>224</w:t>
            </w:r>
            <w:r w:rsidRPr="00016700">
              <w:rPr>
                <w:sz w:val="22"/>
                <w:szCs w:val="22"/>
                <w:lang w:val="en-US"/>
              </w:rPr>
              <w:t>E</w:t>
            </w:r>
            <w:r w:rsidRPr="00016700">
              <w:rPr>
                <w:sz w:val="22"/>
                <w:szCs w:val="22"/>
              </w:rPr>
              <w:t>5</w:t>
            </w:r>
            <w:r w:rsidRPr="00016700">
              <w:rPr>
                <w:sz w:val="22"/>
                <w:szCs w:val="22"/>
                <w:lang w:val="en-US"/>
              </w:rPr>
              <w:t>QSB</w:t>
            </w:r>
            <w:r w:rsidRPr="0001670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6700">
              <w:rPr>
                <w:sz w:val="22"/>
                <w:szCs w:val="22"/>
              </w:rPr>
              <w:t xml:space="preserve">5-7400 3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16700">
              <w:rPr>
                <w:sz w:val="22"/>
                <w:szCs w:val="22"/>
              </w:rPr>
              <w:t>/8</w:t>
            </w:r>
            <w:r w:rsidRPr="00016700">
              <w:rPr>
                <w:sz w:val="22"/>
                <w:szCs w:val="22"/>
                <w:lang w:val="en-US"/>
              </w:rPr>
              <w:t>Gb</w:t>
            </w:r>
            <w:r w:rsidRPr="00016700">
              <w:rPr>
                <w:sz w:val="22"/>
                <w:szCs w:val="22"/>
              </w:rPr>
              <w:t>/1</w:t>
            </w:r>
            <w:r w:rsidRPr="00016700">
              <w:rPr>
                <w:sz w:val="22"/>
                <w:szCs w:val="22"/>
                <w:lang w:val="en-US"/>
              </w:rPr>
              <w:t>Tb</w:t>
            </w:r>
            <w:r w:rsidRPr="00016700">
              <w:rPr>
                <w:sz w:val="22"/>
                <w:szCs w:val="22"/>
              </w:rPr>
              <w:t>/</w:t>
            </w:r>
            <w:r w:rsidRPr="00016700">
              <w:rPr>
                <w:sz w:val="22"/>
                <w:szCs w:val="22"/>
                <w:lang w:val="en-US"/>
              </w:rPr>
              <w:t>Dell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e</w:t>
            </w:r>
            <w:r w:rsidRPr="00016700">
              <w:rPr>
                <w:sz w:val="22"/>
                <w:szCs w:val="22"/>
              </w:rPr>
              <w:t>2318</w:t>
            </w:r>
            <w:r w:rsidRPr="00016700">
              <w:rPr>
                <w:sz w:val="22"/>
                <w:szCs w:val="22"/>
                <w:lang w:val="en-US"/>
              </w:rPr>
              <w:t>h</w:t>
            </w:r>
            <w:r w:rsidRPr="00016700">
              <w:rPr>
                <w:sz w:val="22"/>
                <w:szCs w:val="22"/>
              </w:rPr>
              <w:t xml:space="preserve"> - 1 шт., Мультимедийный проектор 1 </w:t>
            </w:r>
            <w:r w:rsidRPr="00016700">
              <w:rPr>
                <w:sz w:val="22"/>
                <w:szCs w:val="22"/>
                <w:lang w:val="en-US"/>
              </w:rPr>
              <w:t>NEC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ME</w:t>
            </w:r>
            <w:r w:rsidRPr="00016700">
              <w:rPr>
                <w:sz w:val="22"/>
                <w:szCs w:val="22"/>
              </w:rPr>
              <w:t>401</w:t>
            </w:r>
            <w:r w:rsidRPr="00016700">
              <w:rPr>
                <w:sz w:val="22"/>
                <w:szCs w:val="22"/>
                <w:lang w:val="en-US"/>
              </w:rPr>
              <w:t>X</w:t>
            </w:r>
            <w:r w:rsidRPr="0001670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16700">
              <w:rPr>
                <w:sz w:val="22"/>
                <w:szCs w:val="22"/>
                <w:lang w:val="en-US"/>
              </w:rPr>
              <w:t>Matte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White</w:t>
            </w:r>
            <w:r w:rsidRPr="00016700">
              <w:rPr>
                <w:sz w:val="22"/>
                <w:szCs w:val="22"/>
              </w:rPr>
              <w:t xml:space="preserve"> - 1 шт., Коммутатор </w:t>
            </w:r>
            <w:r w:rsidRPr="00016700">
              <w:rPr>
                <w:sz w:val="22"/>
                <w:szCs w:val="22"/>
                <w:lang w:val="en-US"/>
              </w:rPr>
              <w:t>HP</w:t>
            </w:r>
            <w:r w:rsidRPr="00016700">
              <w:rPr>
                <w:sz w:val="22"/>
                <w:szCs w:val="22"/>
              </w:rPr>
              <w:t xml:space="preserve">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Switch</w:t>
            </w:r>
            <w:r w:rsidRPr="00016700">
              <w:rPr>
                <w:sz w:val="22"/>
                <w:szCs w:val="22"/>
              </w:rPr>
              <w:t xml:space="preserve"> 2610-24 (24 </w:t>
            </w:r>
            <w:r w:rsidRPr="00016700">
              <w:rPr>
                <w:sz w:val="22"/>
                <w:szCs w:val="22"/>
                <w:lang w:val="en-US"/>
              </w:rPr>
              <w:t>ports</w:t>
            </w:r>
            <w:r w:rsidRPr="00016700">
              <w:rPr>
                <w:sz w:val="22"/>
                <w:szCs w:val="22"/>
              </w:rPr>
              <w:t xml:space="preserve"> 10</w:t>
            </w:r>
            <w:proofErr w:type="gramEnd"/>
            <w:r w:rsidRPr="00016700">
              <w:rPr>
                <w:sz w:val="22"/>
                <w:szCs w:val="22"/>
              </w:rPr>
              <w:t>/</w:t>
            </w:r>
            <w:proofErr w:type="gramStart"/>
            <w:r w:rsidRPr="0001670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670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6700" w14:paraId="424DE523" w14:textId="77777777" w:rsidTr="008416EB">
        <w:tc>
          <w:tcPr>
            <w:tcW w:w="7797" w:type="dxa"/>
            <w:shd w:val="clear" w:color="auto" w:fill="auto"/>
          </w:tcPr>
          <w:p w14:paraId="65313895" w14:textId="77777777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16700">
              <w:rPr>
                <w:sz w:val="22"/>
                <w:szCs w:val="22"/>
                <w:lang w:val="en-US"/>
              </w:rPr>
              <w:t>LENOVO</w:t>
            </w:r>
            <w:r w:rsidRPr="00016700">
              <w:rPr>
                <w:sz w:val="22"/>
                <w:szCs w:val="22"/>
              </w:rPr>
              <w:t xml:space="preserve">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A</w:t>
            </w:r>
            <w:r w:rsidRPr="00016700">
              <w:rPr>
                <w:sz w:val="22"/>
                <w:szCs w:val="22"/>
              </w:rPr>
              <w:t>310 (</w:t>
            </w:r>
            <w:r w:rsidRPr="00016700">
              <w:rPr>
                <w:sz w:val="22"/>
                <w:szCs w:val="22"/>
                <w:lang w:val="en-US"/>
              </w:rPr>
              <w:t>Intel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Pentium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CPU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P</w:t>
            </w:r>
            <w:r w:rsidRPr="00016700">
              <w:rPr>
                <w:sz w:val="22"/>
                <w:szCs w:val="22"/>
              </w:rPr>
              <w:t>6100 @ 2.00</w:t>
            </w:r>
            <w:r w:rsidRPr="00016700">
              <w:rPr>
                <w:sz w:val="22"/>
                <w:szCs w:val="22"/>
                <w:lang w:val="en-US"/>
              </w:rPr>
              <w:t>GHz</w:t>
            </w:r>
            <w:r w:rsidRPr="00016700">
              <w:rPr>
                <w:sz w:val="22"/>
                <w:szCs w:val="22"/>
              </w:rPr>
              <w:t>/2</w:t>
            </w:r>
            <w:r w:rsidRPr="00016700">
              <w:rPr>
                <w:sz w:val="22"/>
                <w:szCs w:val="22"/>
                <w:lang w:val="en-US"/>
              </w:rPr>
              <w:t>Gb</w:t>
            </w:r>
            <w:r w:rsidRPr="00016700">
              <w:rPr>
                <w:sz w:val="22"/>
                <w:szCs w:val="22"/>
              </w:rPr>
              <w:t>/250</w:t>
            </w:r>
            <w:r w:rsidRPr="00016700">
              <w:rPr>
                <w:sz w:val="22"/>
                <w:szCs w:val="22"/>
                <w:lang w:val="en-US"/>
              </w:rPr>
              <w:t>Gb</w:t>
            </w:r>
            <w:r w:rsidRPr="0001670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x</w:t>
            </w:r>
            <w:r w:rsidRPr="00016700">
              <w:rPr>
                <w:sz w:val="22"/>
                <w:szCs w:val="22"/>
              </w:rPr>
              <w:t xml:space="preserve"> 400 - 1 шт.,  Экран с электроприводом </w:t>
            </w:r>
            <w:r w:rsidRPr="00016700">
              <w:rPr>
                <w:sz w:val="22"/>
                <w:szCs w:val="22"/>
                <w:lang w:val="en-US"/>
              </w:rPr>
              <w:t>Draper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Baronet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NTSC</w:t>
            </w:r>
            <w:r w:rsidRPr="0001670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48A64" w14:textId="77777777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670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6700" w14:paraId="554E18F0" w14:textId="77777777" w:rsidTr="008416EB">
        <w:tc>
          <w:tcPr>
            <w:tcW w:w="7797" w:type="dxa"/>
            <w:shd w:val="clear" w:color="auto" w:fill="auto"/>
          </w:tcPr>
          <w:p w14:paraId="415C3C24" w14:textId="77777777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6700">
              <w:rPr>
                <w:sz w:val="22"/>
                <w:szCs w:val="22"/>
              </w:rPr>
              <w:t>комплексом</w:t>
            </w:r>
            <w:proofErr w:type="gramStart"/>
            <w:r w:rsidRPr="00016700">
              <w:rPr>
                <w:sz w:val="22"/>
                <w:szCs w:val="22"/>
              </w:rPr>
              <w:t>.С</w:t>
            </w:r>
            <w:proofErr w:type="gramEnd"/>
            <w:r w:rsidRPr="00016700">
              <w:rPr>
                <w:sz w:val="22"/>
                <w:szCs w:val="22"/>
              </w:rPr>
              <w:t>пециализированная</w:t>
            </w:r>
            <w:proofErr w:type="spellEnd"/>
            <w:r w:rsidRPr="0001670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016700">
              <w:rPr>
                <w:sz w:val="22"/>
                <w:szCs w:val="22"/>
              </w:rPr>
              <w:t>оборудование:Учебная</w:t>
            </w:r>
            <w:proofErr w:type="spellEnd"/>
            <w:r w:rsidRPr="0001670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16700">
              <w:rPr>
                <w:sz w:val="22"/>
                <w:szCs w:val="22"/>
                <w:lang w:val="en-US"/>
              </w:rPr>
              <w:t>Acer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Aspire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Z</w:t>
            </w:r>
            <w:r w:rsidRPr="00016700">
              <w:rPr>
                <w:sz w:val="22"/>
                <w:szCs w:val="22"/>
              </w:rPr>
              <w:t xml:space="preserve">1811 в </w:t>
            </w:r>
            <w:proofErr w:type="spellStart"/>
            <w:r w:rsidRPr="00016700">
              <w:rPr>
                <w:sz w:val="22"/>
                <w:szCs w:val="22"/>
              </w:rPr>
              <w:t>компл</w:t>
            </w:r>
            <w:proofErr w:type="spellEnd"/>
            <w:r w:rsidRPr="00016700">
              <w:rPr>
                <w:sz w:val="22"/>
                <w:szCs w:val="22"/>
              </w:rPr>
              <w:t xml:space="preserve">.: </w:t>
            </w:r>
            <w:proofErr w:type="spellStart"/>
            <w:r w:rsidRPr="000167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6700">
              <w:rPr>
                <w:sz w:val="22"/>
                <w:szCs w:val="22"/>
              </w:rPr>
              <w:t>5 2400</w:t>
            </w:r>
            <w:r w:rsidRPr="00016700">
              <w:rPr>
                <w:sz w:val="22"/>
                <w:szCs w:val="22"/>
                <w:lang w:val="en-US"/>
              </w:rPr>
              <w:t>s</w:t>
            </w:r>
            <w:r w:rsidRPr="00016700">
              <w:rPr>
                <w:sz w:val="22"/>
                <w:szCs w:val="22"/>
              </w:rPr>
              <w:t>/4</w:t>
            </w:r>
            <w:r w:rsidRPr="00016700">
              <w:rPr>
                <w:sz w:val="22"/>
                <w:szCs w:val="22"/>
                <w:lang w:val="en-US"/>
              </w:rPr>
              <w:t>Gb</w:t>
            </w:r>
            <w:r w:rsidRPr="00016700">
              <w:rPr>
                <w:sz w:val="22"/>
                <w:szCs w:val="22"/>
              </w:rPr>
              <w:t>/1</w:t>
            </w:r>
            <w:r w:rsidRPr="00016700">
              <w:rPr>
                <w:sz w:val="22"/>
                <w:szCs w:val="22"/>
                <w:lang w:val="en-US"/>
              </w:rPr>
              <w:t>T</w:t>
            </w:r>
            <w:r w:rsidRPr="00016700">
              <w:rPr>
                <w:sz w:val="22"/>
                <w:szCs w:val="22"/>
              </w:rPr>
              <w:t xml:space="preserve">б/ - 1 шт., Мультимедийный проектор </w:t>
            </w:r>
            <w:r w:rsidRPr="00016700">
              <w:rPr>
                <w:sz w:val="22"/>
                <w:szCs w:val="22"/>
                <w:lang w:val="en-US"/>
              </w:rPr>
              <w:t>NEC</w:t>
            </w:r>
            <w:r w:rsidRPr="00016700">
              <w:rPr>
                <w:sz w:val="22"/>
                <w:szCs w:val="22"/>
              </w:rPr>
              <w:t xml:space="preserve"> </w:t>
            </w:r>
            <w:r w:rsidRPr="00016700">
              <w:rPr>
                <w:sz w:val="22"/>
                <w:szCs w:val="22"/>
                <w:lang w:val="en-US"/>
              </w:rPr>
              <w:t>ME</w:t>
            </w:r>
            <w:r w:rsidRPr="00016700">
              <w:rPr>
                <w:sz w:val="22"/>
                <w:szCs w:val="22"/>
              </w:rPr>
              <w:t>402</w:t>
            </w:r>
            <w:r w:rsidRPr="00016700">
              <w:rPr>
                <w:sz w:val="22"/>
                <w:szCs w:val="22"/>
                <w:lang w:val="en-US"/>
              </w:rPr>
              <w:t>X</w:t>
            </w:r>
            <w:r w:rsidRPr="0001670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7C1569" w14:textId="77777777" w:rsidR="002C735C" w:rsidRPr="00016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670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670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36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3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3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3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6700" w14:paraId="37137AD0" w14:textId="77777777" w:rsidTr="00801A5B">
        <w:tc>
          <w:tcPr>
            <w:tcW w:w="562" w:type="dxa"/>
          </w:tcPr>
          <w:p w14:paraId="05300BCF" w14:textId="77777777" w:rsidR="00016700" w:rsidRPr="009302F9" w:rsidRDefault="00016700" w:rsidP="00801A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41B6EE" w14:textId="77777777" w:rsidR="00016700" w:rsidRPr="00016700" w:rsidRDefault="00016700" w:rsidP="00801A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7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36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67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7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36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670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6700" w14:paraId="5A1C9382" w14:textId="77777777" w:rsidTr="00801458">
        <w:tc>
          <w:tcPr>
            <w:tcW w:w="2336" w:type="dxa"/>
          </w:tcPr>
          <w:p w14:paraId="4C518DAB" w14:textId="77777777" w:rsidR="005D65A5" w:rsidRPr="00016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6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6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6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6700" w14:paraId="07658034" w14:textId="77777777" w:rsidTr="00801458">
        <w:tc>
          <w:tcPr>
            <w:tcW w:w="2336" w:type="dxa"/>
          </w:tcPr>
          <w:p w14:paraId="1553D698" w14:textId="78F29BFB" w:rsidR="005D65A5" w:rsidRPr="00016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1,2,5,7</w:t>
            </w:r>
          </w:p>
        </w:tc>
      </w:tr>
      <w:tr w:rsidR="005D65A5" w:rsidRPr="00016700" w14:paraId="3A3F1ED2" w14:textId="77777777" w:rsidTr="00801458">
        <w:tc>
          <w:tcPr>
            <w:tcW w:w="2336" w:type="dxa"/>
          </w:tcPr>
          <w:p w14:paraId="301F8714" w14:textId="77777777" w:rsidR="005D65A5" w:rsidRPr="00016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8DE694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2D38D37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DD3B77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6,9,11,12</w:t>
            </w:r>
          </w:p>
        </w:tc>
      </w:tr>
      <w:tr w:rsidR="005D65A5" w:rsidRPr="00016700" w14:paraId="7A1AA0BB" w14:textId="77777777" w:rsidTr="00801458">
        <w:tc>
          <w:tcPr>
            <w:tcW w:w="2336" w:type="dxa"/>
          </w:tcPr>
          <w:p w14:paraId="228E28EB" w14:textId="77777777" w:rsidR="005D65A5" w:rsidRPr="00016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C495EA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B803FC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7D8315" w14:textId="77777777" w:rsidR="005D65A5" w:rsidRPr="00016700" w:rsidRDefault="007478E0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01670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670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3678"/>
      <w:r w:rsidRPr="0001670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1670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6700" w:rsidRPr="00016700" w14:paraId="00AD7A9B" w14:textId="77777777" w:rsidTr="00801A5B">
        <w:tc>
          <w:tcPr>
            <w:tcW w:w="562" w:type="dxa"/>
          </w:tcPr>
          <w:p w14:paraId="2890D7F4" w14:textId="77777777" w:rsidR="00016700" w:rsidRPr="00016700" w:rsidRDefault="00016700" w:rsidP="00801A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B9743F" w14:textId="77777777" w:rsidR="00016700" w:rsidRPr="00016700" w:rsidRDefault="00016700" w:rsidP="00801A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7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5B59CE" w14:textId="77777777" w:rsidR="00016700" w:rsidRPr="00016700" w:rsidRDefault="0001670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670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3679"/>
      <w:r w:rsidRPr="000167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1670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1670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6700" w14:paraId="0267C479" w14:textId="77777777" w:rsidTr="00801458">
        <w:tc>
          <w:tcPr>
            <w:tcW w:w="2500" w:type="pct"/>
          </w:tcPr>
          <w:p w14:paraId="37F699C9" w14:textId="77777777" w:rsidR="00B8237E" w:rsidRPr="000167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67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7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6700" w14:paraId="3F240151" w14:textId="77777777" w:rsidTr="00801458">
        <w:tc>
          <w:tcPr>
            <w:tcW w:w="2500" w:type="pct"/>
          </w:tcPr>
          <w:p w14:paraId="61E91592" w14:textId="61A0874C" w:rsidR="00B8237E" w:rsidRPr="00016700" w:rsidRDefault="00B8237E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16700" w:rsidRDefault="005C548A" w:rsidP="00801458">
            <w:pPr>
              <w:rPr>
                <w:rFonts w:ascii="Times New Roman" w:hAnsi="Times New Roman" w:cs="Times New Roman"/>
              </w:rPr>
            </w:pPr>
            <w:r w:rsidRPr="0001670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01670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3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0CDE2" w14:textId="77777777" w:rsidR="00DF65AB" w:rsidRDefault="00DF65AB" w:rsidP="00315CA6">
      <w:pPr>
        <w:spacing w:after="0" w:line="240" w:lineRule="auto"/>
      </w:pPr>
      <w:r>
        <w:separator/>
      </w:r>
    </w:p>
  </w:endnote>
  <w:endnote w:type="continuationSeparator" w:id="0">
    <w:p w14:paraId="10F4C5C4" w14:textId="77777777" w:rsidR="00DF65AB" w:rsidRDefault="00DF65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2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26E1E" w14:textId="77777777" w:rsidR="00DF65AB" w:rsidRDefault="00DF65AB" w:rsidP="00315CA6">
      <w:pPr>
        <w:spacing w:after="0" w:line="240" w:lineRule="auto"/>
      </w:pPr>
      <w:r>
        <w:separator/>
      </w:r>
    </w:p>
  </w:footnote>
  <w:footnote w:type="continuationSeparator" w:id="0">
    <w:p w14:paraId="32708CE6" w14:textId="77777777" w:rsidR="00DF65AB" w:rsidRDefault="00DF65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6700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9B4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2F9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5AB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0%B6%D0%B4%D1%83%D0%BD%D0%B0%D1%80%D0%BE%D0%B4%D0%BD%D1%8B%D0%B5%20%D1%81%D1%82%D0%B0%D0%BD%D0%B4%D0%B0%D1%80%D1%82%D1%8B_2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385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BF463-882D-4BA2-964D-9F6C241A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